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A088" w14:textId="77777777" w:rsidR="00D45D1A" w:rsidRPr="000B2A4F" w:rsidRDefault="00D45D1A" w:rsidP="00D45D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Студенттік</w:t>
      </w:r>
      <w:proofErr w:type="spellEnd"/>
      <w:r w:rsidRPr="000B2A4F">
        <w:rPr>
          <w:rFonts w:ascii="Times New Roman" w:hAnsi="Times New Roman" w:cs="Times New Roman"/>
          <w:b/>
          <w:bCs/>
          <w:sz w:val="28"/>
          <w:szCs w:val="28"/>
        </w:rPr>
        <w:t xml:space="preserve"> бизнес-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инкубаторлардың</w:t>
      </w:r>
      <w:proofErr w:type="spellEnd"/>
      <w:r w:rsidRPr="000B2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инновациялық</w:t>
      </w:r>
      <w:proofErr w:type="spellEnd"/>
      <w:r w:rsidRPr="000B2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жобалар</w:t>
      </w:r>
      <w:proofErr w:type="spellEnd"/>
      <w:r w:rsidRPr="000B2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байқауы</w:t>
      </w:r>
      <w:proofErr w:type="spellEnd"/>
    </w:p>
    <w:p w14:paraId="273BD730" w14:textId="6E82A730" w:rsidR="00D45D1A" w:rsidRDefault="00D45D1A" w:rsidP="00D45D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5D1A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D45D1A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D1A">
        <w:rPr>
          <w:rFonts w:ascii="Times New Roman" w:hAnsi="Times New Roman" w:cs="Times New Roman"/>
          <w:sz w:val="28"/>
          <w:szCs w:val="28"/>
        </w:rPr>
        <w:t>2-12</w:t>
      </w:r>
      <w:proofErr w:type="gram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Фараби Форумы </w:t>
      </w:r>
      <w:r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инкубаторлардың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жобаларының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сайынғы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конкурсын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. Университет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ойлана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стартаптарды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шабыттандыруды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инкубаторларды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университеттердің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процеске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D1A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45D1A">
        <w:rPr>
          <w:rFonts w:ascii="Times New Roman" w:hAnsi="Times New Roman" w:cs="Times New Roman"/>
          <w:sz w:val="28"/>
          <w:szCs w:val="28"/>
        </w:rPr>
        <w:t>.</w:t>
      </w:r>
    </w:p>
    <w:p w14:paraId="3FA4FD88" w14:textId="5936D2A5" w:rsidR="00D45D1A" w:rsidRPr="00D45D1A" w:rsidRDefault="00D45D1A" w:rsidP="00D45D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Конкурсты</w:t>
      </w:r>
      <w:proofErr w:type="spellEnd"/>
      <w:r w:rsidRPr="00D45D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өткізудің</w:t>
      </w:r>
      <w:proofErr w:type="spellEnd"/>
      <w:r w:rsidRPr="00D45D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5D1A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0B2A4F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proofErr w:type="gram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2A4F">
        <w:rPr>
          <w:rFonts w:ascii="Times New Roman" w:hAnsi="Times New Roman" w:cs="Times New Roman"/>
          <w:sz w:val="28"/>
          <w:szCs w:val="28"/>
        </w:rPr>
        <w:t>бизнес</w:t>
      </w:r>
      <w:r w:rsidRPr="00D45D1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идеяларды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кезеңдерінде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идеяны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пысықтаудан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2A4F">
        <w:rPr>
          <w:rFonts w:ascii="Times New Roman" w:hAnsi="Times New Roman" w:cs="Times New Roman"/>
          <w:sz w:val="28"/>
          <w:szCs w:val="28"/>
        </w:rPr>
        <w:t>оны</w:t>
      </w:r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коммерцияландыруға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акселерациялауға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D45D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9F1184" w14:textId="77777777" w:rsidR="00D45D1A" w:rsidRPr="000B2A4F" w:rsidRDefault="00D45D1A" w:rsidP="00D45D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Жобаларды</w:t>
      </w:r>
      <w:proofErr w:type="spellEnd"/>
      <w:r w:rsidRPr="000B2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000B2A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b/>
          <w:bCs/>
          <w:sz w:val="28"/>
          <w:szCs w:val="28"/>
        </w:rPr>
        <w:t>критерийлері</w:t>
      </w:r>
      <w:proofErr w:type="spellEnd"/>
      <w:r w:rsidRPr="000B2A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B2A4F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ғылымы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техникасын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басым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бағыттарының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тиесілігі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шылд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ығы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қабілеттілігі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коммерцияландыру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әлеуеті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>.</w:t>
      </w:r>
    </w:p>
    <w:p w14:paraId="6C6FB6E3" w14:textId="77777777" w:rsidR="00D45D1A" w:rsidRPr="000B2A4F" w:rsidRDefault="00D45D1A" w:rsidP="00D45D1A">
      <w:pPr>
        <w:jc w:val="both"/>
        <w:rPr>
          <w:rFonts w:ascii="Times New Roman" w:hAnsi="Times New Roman" w:cs="Times New Roman"/>
          <w:sz w:val="28"/>
          <w:szCs w:val="28"/>
        </w:rPr>
      </w:pPr>
      <w:r w:rsidRPr="000B2A4F">
        <w:rPr>
          <w:rFonts w:ascii="Times New Roman" w:hAnsi="Times New Roman" w:cs="Times New Roman"/>
          <w:sz w:val="28"/>
          <w:szCs w:val="28"/>
        </w:rPr>
        <w:t xml:space="preserve">Бакалавриат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магистратура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курстарының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-Фараби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-ң</w:t>
      </w:r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алушыларын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>.</w:t>
      </w:r>
    </w:p>
    <w:p w14:paraId="14C81CAD" w14:textId="77777777" w:rsidR="00D45D1A" w:rsidRDefault="00D45D1A" w:rsidP="00D45D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A4F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жеңімпаздарын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серіктестері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ұйымдастырушыларынан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бағалы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- 150 000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) – 100 000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) – 75 000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дипломдар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A4F">
        <w:rPr>
          <w:rFonts w:ascii="Times New Roman" w:hAnsi="Times New Roman" w:cs="Times New Roman"/>
          <w:sz w:val="28"/>
          <w:szCs w:val="28"/>
        </w:rPr>
        <w:t>күтеді</w:t>
      </w:r>
      <w:proofErr w:type="spellEnd"/>
      <w:r w:rsidRPr="000B2A4F">
        <w:rPr>
          <w:rFonts w:ascii="Times New Roman" w:hAnsi="Times New Roman" w:cs="Times New Roman"/>
          <w:sz w:val="28"/>
          <w:szCs w:val="28"/>
        </w:rPr>
        <w:t>.</w:t>
      </w:r>
    </w:p>
    <w:p w14:paraId="5C00D636" w14:textId="77777777" w:rsidR="00D45D1A" w:rsidRPr="000B2A4F" w:rsidRDefault="00D45D1A" w:rsidP="00D45D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A4F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үшін ағымдағы жылдың 1 сәуіріне дейін электрондық мекенжайға  </w:t>
      </w:r>
      <w:r>
        <w:fldChar w:fldCharType="begin"/>
      </w:r>
      <w:r w:rsidRPr="00D45D1A">
        <w:rPr>
          <w:lang w:val="kk-KZ"/>
        </w:rPr>
        <w:instrText>HYPERLINK "mailto:Assel.Kenzhetay@kaznu.edu.kz"</w:instrText>
      </w:r>
      <w:r>
        <w:fldChar w:fldCharType="separate"/>
      </w:r>
      <w:r w:rsidRPr="00AC451A">
        <w:rPr>
          <w:rStyle w:val="ad"/>
          <w:rFonts w:ascii="Times New Roman" w:hAnsi="Times New Roman" w:cs="Times New Roman"/>
          <w:sz w:val="28"/>
          <w:szCs w:val="28"/>
          <w:lang w:val="kk-KZ"/>
        </w:rPr>
        <w:t>Assel.Kenzhetay@kaznu.edu.kz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2A4F">
        <w:rPr>
          <w:rFonts w:ascii="Times New Roman" w:hAnsi="Times New Roman" w:cs="Times New Roman"/>
          <w:sz w:val="28"/>
          <w:szCs w:val="28"/>
          <w:lang w:val="kk-KZ"/>
        </w:rPr>
        <w:t xml:space="preserve"> толтырылған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форманы</w:t>
      </w:r>
      <w:r w:rsidRPr="000B2A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731D">
        <w:rPr>
          <w:rFonts w:ascii="Times New Roman" w:hAnsi="Times New Roman" w:cs="Times New Roman"/>
          <w:i/>
          <w:iCs/>
          <w:sz w:val="28"/>
          <w:szCs w:val="28"/>
          <w:lang w:val="kk-KZ"/>
        </w:rPr>
        <w:t>қосымшаға</w:t>
      </w:r>
      <w:r w:rsidRPr="000B2A4F">
        <w:rPr>
          <w:rFonts w:ascii="Times New Roman" w:hAnsi="Times New Roman" w:cs="Times New Roman"/>
          <w:sz w:val="28"/>
          <w:szCs w:val="28"/>
          <w:lang w:val="kk-KZ"/>
        </w:rPr>
        <w:t xml:space="preserve"> сәйкес, сондай-ақ өз жұмысын сипаттайтын презентацияны жібе</w:t>
      </w:r>
      <w:r>
        <w:rPr>
          <w:rFonts w:ascii="Times New Roman" w:hAnsi="Times New Roman" w:cs="Times New Roman"/>
          <w:sz w:val="28"/>
          <w:szCs w:val="28"/>
          <w:lang w:val="kk-KZ"/>
        </w:rPr>
        <w:t>ресіздер</w:t>
      </w:r>
      <w:r w:rsidRPr="000B2A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26CCC1" w14:textId="77777777" w:rsidR="00D45D1A" w:rsidRDefault="00D45D1A" w:rsidP="00D45D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2A4F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ұйымдастыру мәселелері бойынша 8 702 412 95 09 телефоны немесе e-mail: </w:t>
      </w:r>
      <w:r>
        <w:fldChar w:fldCharType="begin"/>
      </w:r>
      <w:r>
        <w:instrText>HYPERLINK "mailto:Assel.Kenzhetay@kaznu.edu.kz"</w:instrText>
      </w:r>
      <w:r>
        <w:fldChar w:fldCharType="separate"/>
      </w:r>
      <w:r w:rsidRPr="00AC451A">
        <w:rPr>
          <w:rStyle w:val="ad"/>
          <w:rFonts w:ascii="Times New Roman" w:hAnsi="Times New Roman" w:cs="Times New Roman"/>
          <w:sz w:val="28"/>
          <w:szCs w:val="28"/>
          <w:lang w:val="kk-KZ"/>
        </w:rPr>
        <w:t>Assel.Kenzhetay@kaznu.edu.kz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6428C7" w14:textId="77777777" w:rsidR="00D45D1A" w:rsidRDefault="00D45D1A">
      <w:pPr>
        <w:rPr>
          <w:lang w:val="kk-KZ"/>
        </w:rPr>
      </w:pPr>
    </w:p>
    <w:p w14:paraId="6D55C0E3" w14:textId="77777777" w:rsidR="00D45D1A" w:rsidRDefault="00D45D1A">
      <w:pPr>
        <w:rPr>
          <w:lang w:val="kk-KZ"/>
        </w:rPr>
      </w:pPr>
    </w:p>
    <w:p w14:paraId="582F5C2F" w14:textId="77777777" w:rsidR="00D45D1A" w:rsidRDefault="00D45D1A">
      <w:pPr>
        <w:rPr>
          <w:lang w:val="kk-KZ"/>
        </w:rPr>
      </w:pPr>
    </w:p>
    <w:p w14:paraId="1B03A7D6" w14:textId="77777777" w:rsidR="00D45D1A" w:rsidRDefault="00D45D1A">
      <w:pPr>
        <w:rPr>
          <w:lang w:val="kk-KZ"/>
        </w:rPr>
      </w:pPr>
    </w:p>
    <w:p w14:paraId="20A6072F" w14:textId="77777777" w:rsidR="00D45D1A" w:rsidRDefault="00D45D1A">
      <w:pPr>
        <w:rPr>
          <w:lang w:val="kk-KZ"/>
        </w:rPr>
      </w:pPr>
    </w:p>
    <w:p w14:paraId="18A0E398" w14:textId="77777777" w:rsidR="00D45D1A" w:rsidRDefault="00D45D1A" w:rsidP="00D45D1A">
      <w:pPr>
        <w:ind w:firstLine="567"/>
        <w:jc w:val="right"/>
        <w:rPr>
          <w:rFonts w:ascii="Arial" w:hAnsi="Arial" w:cs="Arial"/>
          <w:b/>
          <w:bCs/>
          <w:i/>
          <w:lang w:val="kk-KZ"/>
        </w:rPr>
        <w:sectPr w:rsidR="00D45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DF4BFD" w14:textId="7FBAC22F" w:rsidR="00D45D1A" w:rsidRPr="00851039" w:rsidRDefault="00D45D1A" w:rsidP="00D45D1A">
      <w:pPr>
        <w:ind w:firstLine="567"/>
        <w:jc w:val="right"/>
        <w:rPr>
          <w:rFonts w:ascii="Arial" w:hAnsi="Arial" w:cs="Arial"/>
          <w:b/>
          <w:bCs/>
          <w:i/>
          <w:lang w:val="kk-KZ"/>
        </w:rPr>
      </w:pPr>
      <w:r>
        <w:rPr>
          <w:rFonts w:ascii="Arial" w:hAnsi="Arial" w:cs="Arial"/>
          <w:b/>
          <w:bCs/>
          <w:i/>
          <w:lang w:val="kk-KZ"/>
        </w:rPr>
        <w:lastRenderedPageBreak/>
        <w:t>қосымша</w:t>
      </w:r>
      <w:r w:rsidRPr="00AF796A">
        <w:rPr>
          <w:rFonts w:ascii="Arial" w:hAnsi="Arial" w:cs="Arial"/>
          <w:b/>
          <w:bCs/>
          <w:i/>
          <w:lang w:val="kk-KZ"/>
        </w:rPr>
        <w:t xml:space="preserve"> 1</w:t>
      </w:r>
    </w:p>
    <w:p w14:paraId="0072EEE6" w14:textId="6A21BCC8" w:rsidR="00D45D1A" w:rsidRPr="00D45D1A" w:rsidRDefault="00D45D1A" w:rsidP="00D45D1A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45D1A">
        <w:rPr>
          <w:rFonts w:ascii="Arial" w:hAnsi="Arial" w:cs="Arial"/>
          <w:b/>
          <w:sz w:val="28"/>
          <w:szCs w:val="28"/>
          <w:lang w:val="kk-KZ"/>
        </w:rPr>
        <w:t>СТУДЕНТТІК БИЗНЕС-ИНКУБАТОРЛАРДЫҢ ИННОВАЦИЯЛЫҚ ЖОБАЛАР КОНКУРСЫНА ҚАТЫСУҒА ӨТІНІМ</w:t>
      </w:r>
    </w:p>
    <w:tbl>
      <w:tblPr>
        <w:tblpPr w:leftFromText="180" w:rightFromText="180" w:vertAnchor="text" w:horzAnchor="margin" w:tblpXSpec="center" w:tblpY="750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22"/>
        <w:gridCol w:w="1701"/>
        <w:gridCol w:w="1701"/>
        <w:gridCol w:w="1701"/>
        <w:gridCol w:w="2410"/>
        <w:gridCol w:w="2409"/>
        <w:gridCol w:w="2268"/>
        <w:gridCol w:w="1838"/>
      </w:tblGrid>
      <w:tr w:rsidR="00D45D1A" w:rsidRPr="007510B3" w14:paraId="1CA4816D" w14:textId="77777777" w:rsidTr="00F6496D">
        <w:trPr>
          <w:trHeight w:val="70"/>
        </w:trPr>
        <w:tc>
          <w:tcPr>
            <w:tcW w:w="421" w:type="dxa"/>
            <w:shd w:val="clear" w:color="auto" w:fill="auto"/>
          </w:tcPr>
          <w:p w14:paraId="544393B1" w14:textId="77777777" w:rsidR="00D45D1A" w:rsidRPr="00F95FA5" w:rsidRDefault="00D45D1A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FA5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1422" w:type="dxa"/>
            <w:shd w:val="clear" w:color="auto" w:fill="auto"/>
          </w:tcPr>
          <w:p w14:paraId="62A6C757" w14:textId="77777777" w:rsidR="00D45D1A" w:rsidRPr="00562EE8" w:rsidRDefault="00D45D1A" w:rsidP="00D45D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562EE8">
              <w:rPr>
                <w:rFonts w:ascii="Arial" w:hAnsi="Arial" w:cs="Arial"/>
                <w:b/>
                <w:sz w:val="22"/>
                <w:szCs w:val="22"/>
                <w:lang w:val="kk-KZ"/>
              </w:rPr>
              <w:t>Т.А.Ә (авторлардың)</w:t>
            </w:r>
          </w:p>
          <w:p w14:paraId="333A4AEB" w14:textId="77777777" w:rsidR="00D45D1A" w:rsidRPr="00562EE8" w:rsidRDefault="00D45D1A" w:rsidP="00D45D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562EE8">
              <w:rPr>
                <w:rFonts w:ascii="Arial" w:hAnsi="Arial" w:cs="Arial"/>
                <w:b/>
                <w:sz w:val="22"/>
                <w:szCs w:val="22"/>
                <w:lang w:val="kk-KZ"/>
              </w:rPr>
              <w:t>Толығымен</w:t>
            </w:r>
          </w:p>
          <w:p w14:paraId="0CD34F16" w14:textId="5E58EBF1" w:rsidR="00D45D1A" w:rsidRPr="00562EE8" w:rsidRDefault="00D45D1A" w:rsidP="00D45D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562EE8">
              <w:rPr>
                <w:rFonts w:ascii="Arial" w:hAnsi="Arial" w:cs="Arial"/>
                <w:b/>
                <w:sz w:val="22"/>
                <w:szCs w:val="22"/>
                <w:lang w:val="kk-KZ"/>
              </w:rPr>
              <w:t>Тел. және почтасы</w:t>
            </w:r>
          </w:p>
        </w:tc>
        <w:tc>
          <w:tcPr>
            <w:tcW w:w="1701" w:type="dxa"/>
            <w:shd w:val="clear" w:color="auto" w:fill="auto"/>
          </w:tcPr>
          <w:p w14:paraId="29760D3F" w14:textId="77777777" w:rsidR="00D45D1A" w:rsidRPr="00562EE8" w:rsidRDefault="00D45D1A" w:rsidP="00D45D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562EE8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Ғылыми жетекшісінің </w:t>
            </w:r>
          </w:p>
          <w:p w14:paraId="22E2048F" w14:textId="77777777" w:rsidR="00D45D1A" w:rsidRPr="00562EE8" w:rsidRDefault="00D45D1A" w:rsidP="00D45D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562EE8">
              <w:rPr>
                <w:rFonts w:ascii="Arial" w:hAnsi="Arial" w:cs="Arial"/>
                <w:b/>
                <w:sz w:val="22"/>
                <w:szCs w:val="22"/>
                <w:lang w:val="kk-KZ"/>
              </w:rPr>
              <w:t>Т.А.Ә</w:t>
            </w:r>
          </w:p>
          <w:p w14:paraId="529487D2" w14:textId="53D599EB" w:rsidR="00D45D1A" w:rsidRPr="00562EE8" w:rsidRDefault="00D45D1A" w:rsidP="00D45D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562EE8">
              <w:rPr>
                <w:rFonts w:ascii="Arial" w:hAnsi="Arial" w:cs="Arial"/>
                <w:b/>
                <w:sz w:val="22"/>
                <w:szCs w:val="22"/>
                <w:lang w:val="kk-KZ"/>
              </w:rPr>
              <w:t>Тел. және почтасы</w:t>
            </w:r>
          </w:p>
        </w:tc>
        <w:tc>
          <w:tcPr>
            <w:tcW w:w="1701" w:type="dxa"/>
            <w:shd w:val="clear" w:color="auto" w:fill="auto"/>
          </w:tcPr>
          <w:p w14:paraId="272B5317" w14:textId="00CEDE46" w:rsidR="00D45D1A" w:rsidRPr="00F95FA5" w:rsidRDefault="00D45D1A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kk-KZ"/>
              </w:rPr>
              <w:t>Жобаның атауы</w:t>
            </w:r>
          </w:p>
        </w:tc>
        <w:tc>
          <w:tcPr>
            <w:tcW w:w="1701" w:type="dxa"/>
            <w:shd w:val="clear" w:color="auto" w:fill="auto"/>
          </w:tcPr>
          <w:p w14:paraId="441F5DFD" w14:textId="54901888" w:rsidR="00D45D1A" w:rsidRPr="00F95FA5" w:rsidRDefault="00D45D1A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Жоба бағыты </w:t>
            </w:r>
          </w:p>
        </w:tc>
        <w:tc>
          <w:tcPr>
            <w:tcW w:w="2410" w:type="dxa"/>
          </w:tcPr>
          <w:p w14:paraId="4711FFC1" w14:textId="77777777" w:rsidR="00D45D1A" w:rsidRDefault="00D45D1A" w:rsidP="00F649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kk-KZ"/>
              </w:rPr>
            </w:pPr>
            <w:r w:rsidRPr="00D45D1A">
              <w:rPr>
                <w:rFonts w:ascii="Arial" w:hAnsi="Arial" w:cs="Arial"/>
                <w:b/>
                <w:bCs/>
                <w:sz w:val="22"/>
                <w:szCs w:val="22"/>
                <w:lang w:val="kk-KZ"/>
              </w:rPr>
              <w:t xml:space="preserve">Мақсаттары мен міндеттері </w:t>
            </w:r>
          </w:p>
          <w:p w14:paraId="40CC7A18" w14:textId="48BE4962" w:rsidR="00D45D1A" w:rsidRPr="00F95FA5" w:rsidRDefault="00D45D1A" w:rsidP="00F6496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  <w:r w:rsidRPr="00D45D1A">
              <w:rPr>
                <w:rFonts w:ascii="Arial" w:hAnsi="Arial" w:cs="Arial"/>
                <w:b/>
                <w:bCs/>
                <w:sz w:val="22"/>
                <w:szCs w:val="22"/>
                <w:lang w:val="kk-KZ"/>
              </w:rPr>
              <w:t xml:space="preserve">Байқауға қатысу арқылы қол жеткізгіңіз келетін нақты мақсаттарды қойыңыз.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Мысалы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бұл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серіктестер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табу,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бизнесті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кеңейту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инвестиция тарту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болуы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мүмкін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Жобаны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іске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асыру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үшін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орындалатын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тапсырмаларды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жазыңыз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мысалы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өнімді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әзірлеуді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аяқтау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нарықта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тестілеуді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бастау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және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т.б</w:t>
            </w:r>
            <w:proofErr w:type="spellEnd"/>
            <w:r w:rsidRPr="00D45D1A">
              <w:rPr>
                <w:rFonts w:ascii="Arial" w:hAnsi="Arial" w:cs="Arial"/>
                <w:b/>
                <w:bCs/>
                <w:sz w:val="22"/>
                <w:szCs w:val="22"/>
              </w:rPr>
              <w:t>.).</w:t>
            </w:r>
          </w:p>
        </w:tc>
        <w:tc>
          <w:tcPr>
            <w:tcW w:w="2409" w:type="dxa"/>
          </w:tcPr>
          <w:p w14:paraId="3D31B88E" w14:textId="3781ED96" w:rsidR="00562EE8" w:rsidRDefault="00562EE8" w:rsidP="00562E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Жобаның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инновациясы</w:t>
            </w:r>
            <w:proofErr w:type="spellEnd"/>
          </w:p>
          <w:p w14:paraId="3FF878DA" w14:textId="5A5D0265" w:rsidR="00D45D1A" w:rsidRPr="00562EE8" w:rsidRDefault="00562EE8" w:rsidP="00562EE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(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Сіздің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жобаңыз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нарықтағы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қолданыстағы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шешімдерден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қалай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ерекшеленетінін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сипаттаңыз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.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Сіз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қандай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бірегей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технологияларды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немесе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тәсілдерді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қолданасыз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?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Неліктен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сіздің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жобаңыз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инновациялық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болып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табылады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  <w:lang w:val="ru-KZ"/>
              </w:rPr>
              <w:t>?)</w:t>
            </w:r>
          </w:p>
        </w:tc>
        <w:tc>
          <w:tcPr>
            <w:tcW w:w="2268" w:type="dxa"/>
          </w:tcPr>
          <w:p w14:paraId="70BC11D9" w14:textId="77777777" w:rsidR="00562EE8" w:rsidRDefault="00562EE8" w:rsidP="00F649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Іске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асыру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кезеңдері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</w:p>
          <w:p w14:paraId="3572DFB8" w14:textId="4F00E773" w:rsidR="00D45D1A" w:rsidRPr="00562EE8" w:rsidRDefault="00562EE8" w:rsidP="00562EE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KZ"/>
              </w:rPr>
            </w:pP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Жобаның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ағымдағы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кезеңін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сипаттаңыз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мысалы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, идея,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прототипті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әзірлеу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тестілеу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нарыққа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шығару</w:t>
            </w:r>
            <w:proofErr w:type="spellEnd"/>
            <w:r w:rsidRPr="00562EE8">
              <w:rPr>
                <w:rFonts w:ascii="Arial" w:hAnsi="Arial" w:cs="Arial"/>
                <w:b/>
                <w:bCs/>
                <w:sz w:val="22"/>
                <w:szCs w:val="22"/>
                <w:lang w:val="ru-KZ"/>
              </w:rPr>
              <w:t>)</w:t>
            </w:r>
          </w:p>
        </w:tc>
        <w:tc>
          <w:tcPr>
            <w:tcW w:w="1838" w:type="dxa"/>
            <w:shd w:val="clear" w:color="auto" w:fill="auto"/>
          </w:tcPr>
          <w:p w14:paraId="12FD5B4E" w14:textId="4988F976" w:rsidR="00D45D1A" w:rsidRPr="00F95FA5" w:rsidRDefault="00562EE8" w:rsidP="00F6496D">
            <w:pPr>
              <w:ind w:left="-106" w:firstLine="142"/>
              <w:jc w:val="both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</w:rPr>
              <w:t>Демонстрациялық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</w:rPr>
              <w:t>материалдар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</w:rPr>
              <w:t xml:space="preserve"> (макет, плакат,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</w:rPr>
              <w:t>Ноутбуктер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</w:rPr>
              <w:t>үлестірмелі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</w:rPr>
              <w:t>материалдар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22"/>
                <w:szCs w:val="22"/>
              </w:rPr>
              <w:t>және</w:t>
            </w:r>
            <w:proofErr w:type="spellEnd"/>
            <w:r w:rsidRPr="00562EE8">
              <w:rPr>
                <w:rFonts w:ascii="Arial" w:hAnsi="Arial" w:cs="Arial"/>
                <w:b/>
                <w:sz w:val="22"/>
                <w:szCs w:val="22"/>
              </w:rPr>
              <w:t xml:space="preserve"> т. б.)</w:t>
            </w:r>
          </w:p>
        </w:tc>
      </w:tr>
      <w:tr w:rsidR="00D45D1A" w:rsidRPr="007510B3" w14:paraId="7488EADD" w14:textId="77777777" w:rsidTr="00F6496D">
        <w:trPr>
          <w:trHeight w:val="476"/>
        </w:trPr>
        <w:tc>
          <w:tcPr>
            <w:tcW w:w="15871" w:type="dxa"/>
            <w:gridSpan w:val="9"/>
            <w:shd w:val="clear" w:color="auto" w:fill="A5C9EB" w:themeFill="text2" w:themeFillTint="40"/>
          </w:tcPr>
          <w:p w14:paraId="6E05EE03" w14:textId="343638A1" w:rsidR="00D45D1A" w:rsidRPr="00B91C9F" w:rsidRDefault="00562EE8" w:rsidP="00F64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562EE8">
              <w:rPr>
                <w:rFonts w:ascii="Arial" w:hAnsi="Arial" w:cs="Arial"/>
                <w:b/>
                <w:sz w:val="32"/>
                <w:szCs w:val="32"/>
              </w:rPr>
              <w:t xml:space="preserve">Факультет, ҒЗИ </w:t>
            </w:r>
            <w:proofErr w:type="spellStart"/>
            <w:r w:rsidRPr="00562EE8">
              <w:rPr>
                <w:rFonts w:ascii="Arial" w:hAnsi="Arial" w:cs="Arial"/>
                <w:b/>
                <w:sz w:val="32"/>
                <w:szCs w:val="32"/>
              </w:rPr>
              <w:t>және</w:t>
            </w:r>
            <w:proofErr w:type="spellEnd"/>
            <w:r w:rsidRPr="00562EE8">
              <w:rPr>
                <w:rFonts w:ascii="Arial" w:hAnsi="Arial" w:cs="Arial"/>
                <w:b/>
                <w:sz w:val="32"/>
                <w:szCs w:val="32"/>
              </w:rPr>
              <w:t xml:space="preserve"> кафедра </w:t>
            </w:r>
            <w:proofErr w:type="spellStart"/>
            <w:r w:rsidRPr="00562EE8">
              <w:rPr>
                <w:rFonts w:ascii="Arial" w:hAnsi="Arial" w:cs="Arial"/>
                <w:b/>
                <w:sz w:val="32"/>
                <w:szCs w:val="32"/>
              </w:rPr>
              <w:t>атауын</w:t>
            </w:r>
            <w:proofErr w:type="spellEnd"/>
            <w:r w:rsidRPr="00562EE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562EE8">
              <w:rPr>
                <w:rFonts w:ascii="Arial" w:hAnsi="Arial" w:cs="Arial"/>
                <w:b/>
                <w:sz w:val="32"/>
                <w:szCs w:val="32"/>
              </w:rPr>
              <w:t>жазыңыз</w:t>
            </w:r>
            <w:proofErr w:type="spellEnd"/>
            <w:r w:rsidRPr="00562EE8">
              <w:rPr>
                <w:rFonts w:ascii="Arial" w:hAnsi="Arial" w:cs="Arial"/>
                <w:b/>
                <w:sz w:val="32"/>
                <w:szCs w:val="32"/>
              </w:rPr>
              <w:t xml:space="preserve"> !!!</w:t>
            </w:r>
          </w:p>
        </w:tc>
      </w:tr>
      <w:tr w:rsidR="00D45D1A" w:rsidRPr="007510B3" w14:paraId="54D82814" w14:textId="77777777" w:rsidTr="00F6496D">
        <w:trPr>
          <w:trHeight w:val="547"/>
        </w:trPr>
        <w:tc>
          <w:tcPr>
            <w:tcW w:w="421" w:type="dxa"/>
            <w:shd w:val="clear" w:color="auto" w:fill="auto"/>
          </w:tcPr>
          <w:p w14:paraId="43A71134" w14:textId="77777777" w:rsidR="00D45D1A" w:rsidRPr="00F95FA5" w:rsidRDefault="00D45D1A" w:rsidP="00F6496D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kk-KZ"/>
              </w:rPr>
            </w:pPr>
          </w:p>
        </w:tc>
        <w:tc>
          <w:tcPr>
            <w:tcW w:w="1422" w:type="dxa"/>
            <w:shd w:val="clear" w:color="auto" w:fill="auto"/>
          </w:tcPr>
          <w:p w14:paraId="7B4BC789" w14:textId="77777777" w:rsidR="00D45D1A" w:rsidRPr="00750349" w:rsidRDefault="00D45D1A" w:rsidP="00F649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532D632" w14:textId="77777777" w:rsidR="00D45D1A" w:rsidRPr="00750349" w:rsidRDefault="00D45D1A" w:rsidP="00F649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14:paraId="2A5006B8" w14:textId="77777777" w:rsidR="00D45D1A" w:rsidRPr="00750349" w:rsidRDefault="00D45D1A" w:rsidP="00F649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1E906B" w14:textId="77777777" w:rsidR="00D45D1A" w:rsidRPr="00F95FA5" w:rsidRDefault="00D45D1A" w:rsidP="00F64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972EF7" w14:textId="77777777" w:rsidR="00D45D1A" w:rsidRPr="00F95FA5" w:rsidRDefault="00D45D1A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F18841" w14:textId="77777777" w:rsidR="00D45D1A" w:rsidRPr="00F95FA5" w:rsidRDefault="00D45D1A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050D3C" w14:textId="77777777" w:rsidR="00D45D1A" w:rsidRPr="00F95FA5" w:rsidRDefault="00D45D1A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D9BF04" w14:textId="77777777" w:rsidR="00D45D1A" w:rsidRPr="00F95FA5" w:rsidRDefault="00D45D1A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81DEFD" w14:textId="77777777" w:rsidR="00D45D1A" w:rsidRPr="00F95FA5" w:rsidRDefault="00D45D1A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62543DEA" w14:textId="77777777" w:rsidR="00D45D1A" w:rsidRPr="00F95FA5" w:rsidRDefault="00D45D1A" w:rsidP="00F649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65A97" w14:textId="77777777" w:rsidR="00D45D1A" w:rsidRPr="007510B3" w:rsidRDefault="00D45D1A" w:rsidP="00D45D1A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44E05BB" w14:textId="77777777" w:rsidR="00D45D1A" w:rsidRDefault="00D45D1A" w:rsidP="00D45D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3EBD96" w14:textId="77777777" w:rsidR="00D45D1A" w:rsidRDefault="00D45D1A" w:rsidP="00D45D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FBF77D" w14:textId="77777777" w:rsidR="00D45D1A" w:rsidRPr="00750349" w:rsidRDefault="00D45D1A" w:rsidP="00D45D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5241A4" w14:textId="77777777" w:rsidR="00D45D1A" w:rsidRDefault="00D45D1A" w:rsidP="00D45D1A"/>
    <w:p w14:paraId="4DC93ABD" w14:textId="77777777" w:rsidR="00D45D1A" w:rsidRPr="00D45D1A" w:rsidRDefault="00D45D1A"/>
    <w:sectPr w:rsidR="00D45D1A" w:rsidRPr="00D45D1A" w:rsidSect="00D45D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50F34"/>
    <w:multiLevelType w:val="hybridMultilevel"/>
    <w:tmpl w:val="C032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9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1A"/>
    <w:rsid w:val="004A2EA2"/>
    <w:rsid w:val="00562EE8"/>
    <w:rsid w:val="00D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E121"/>
  <w15:chartTrackingRefBased/>
  <w15:docId w15:val="{64BFFD03-1ECB-49B9-BC9E-74DF7BA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D1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45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D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D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D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D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D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D1A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45D1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45D1A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45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45D1A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45D1A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D45D1A"/>
    <w:rPr>
      <w:color w:val="467886" w:themeColor="hyperlink"/>
      <w:u w:val="single"/>
    </w:rPr>
  </w:style>
  <w:style w:type="character" w:customStyle="1" w:styleId="a8">
    <w:name w:val="Абзац списка Знак"/>
    <w:link w:val="a7"/>
    <w:uiPriority w:val="34"/>
    <w:rsid w:val="00D45D1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6B9C-8DA5-47C8-916A-8D7B044F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Кенжетай Асел</dc:creator>
  <cp:keywords/>
  <dc:description/>
  <cp:lastModifiedBy>Кенжетай Асел</cp:lastModifiedBy>
  <cp:revision>1</cp:revision>
  <dcterms:created xsi:type="dcterms:W3CDTF">2025-01-24T09:42:00Z</dcterms:created>
  <dcterms:modified xsi:type="dcterms:W3CDTF">2025-01-24T09:55:00Z</dcterms:modified>
</cp:coreProperties>
</file>